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26" w:rsidRDefault="00A14226" w:rsidP="00850EDB">
      <w:pPr>
        <w:spacing w:after="0" w:line="240" w:lineRule="auto"/>
        <w:ind w:firstLine="709"/>
      </w:pPr>
    </w:p>
    <w:p w:rsidR="00A14226" w:rsidRDefault="00A14226" w:rsidP="00C178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7807">
        <w:rPr>
          <w:rFonts w:ascii="Times New Roman" w:hAnsi="Times New Roman" w:cs="Times New Roman"/>
          <w:b/>
          <w:sz w:val="40"/>
          <w:szCs w:val="40"/>
        </w:rPr>
        <w:t>ИНСТРУКЦИЯ ПО ЭКСПЛУАТАЦИИ ВОРОТ РАСПАШНЫХ ДВУХСТВОРЧАТЫХ</w:t>
      </w:r>
    </w:p>
    <w:p w:rsidR="00583493" w:rsidRDefault="00583493" w:rsidP="00C178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ЖК «КАСКАД» ул.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Краснореченская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189, 191, 193</w:t>
      </w:r>
    </w:p>
    <w:p w:rsidR="00C17807" w:rsidRPr="00C17807" w:rsidRDefault="00C17807" w:rsidP="00C178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4226" w:rsidRPr="00A14226" w:rsidRDefault="00A14226" w:rsidP="00850E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50EDB" w:rsidRPr="00C17807" w:rsidRDefault="00850EDB" w:rsidP="00850ED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17807">
        <w:rPr>
          <w:rFonts w:ascii="Times New Roman" w:hAnsi="Times New Roman" w:cs="Times New Roman"/>
          <w:sz w:val="32"/>
          <w:szCs w:val="32"/>
        </w:rPr>
        <w:t>Ворота распашные двухстворчатые предназначены для закрывания проезда на территорию объектов, расположенных в промышленных, торгово-коммерческих, общественных и жилых зонах.</w:t>
      </w:r>
    </w:p>
    <w:p w:rsidR="00850EDB" w:rsidRPr="00C17807" w:rsidRDefault="00850EDB" w:rsidP="00850ED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17807">
        <w:rPr>
          <w:rFonts w:ascii="Times New Roman" w:hAnsi="Times New Roman" w:cs="Times New Roman"/>
          <w:sz w:val="32"/>
          <w:szCs w:val="32"/>
        </w:rPr>
        <w:t xml:space="preserve">Примененные в конструкции ворот элементы обеспечивают полную безопасность изделия в эксплуатации при соблюдении техники безопасности. При управлении воротами следует осуществлять визуальный контроль над процессом открывания/закрывания створки ворот с целью предотвращения появления в рабочей зоне людей и посторонних предметов. </w:t>
      </w:r>
    </w:p>
    <w:p w:rsidR="00850EDB" w:rsidRPr="00C17807" w:rsidRDefault="00850EDB" w:rsidP="00850ED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17807">
        <w:rPr>
          <w:rFonts w:ascii="Times New Roman" w:hAnsi="Times New Roman" w:cs="Times New Roman"/>
          <w:sz w:val="32"/>
          <w:szCs w:val="32"/>
        </w:rPr>
        <w:t xml:space="preserve">В процессе эксплуатации ворот запрещается: </w:t>
      </w:r>
    </w:p>
    <w:p w:rsidR="00850EDB" w:rsidRPr="00C17807" w:rsidRDefault="00850EDB" w:rsidP="00850ED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17807">
        <w:rPr>
          <w:rFonts w:ascii="Times New Roman" w:hAnsi="Times New Roman" w:cs="Times New Roman"/>
          <w:sz w:val="32"/>
          <w:szCs w:val="32"/>
        </w:rPr>
        <w:t xml:space="preserve">• препятствовать движению створок ворот; </w:t>
      </w:r>
    </w:p>
    <w:p w:rsidR="00850EDB" w:rsidRPr="00C17807" w:rsidRDefault="00850EDB" w:rsidP="00850ED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17807">
        <w:rPr>
          <w:rFonts w:ascii="Times New Roman" w:hAnsi="Times New Roman" w:cs="Times New Roman"/>
          <w:sz w:val="32"/>
          <w:szCs w:val="32"/>
        </w:rPr>
        <w:t xml:space="preserve">• находиться в зоне движения створок при их закрывании; </w:t>
      </w:r>
    </w:p>
    <w:p w:rsidR="00850EDB" w:rsidRPr="00C17807" w:rsidRDefault="00850EDB" w:rsidP="00850ED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17807">
        <w:rPr>
          <w:rFonts w:ascii="Times New Roman" w:hAnsi="Times New Roman" w:cs="Times New Roman"/>
          <w:sz w:val="32"/>
          <w:szCs w:val="32"/>
        </w:rPr>
        <w:t>• передавать пульт дистанционного управления детям;</w:t>
      </w:r>
    </w:p>
    <w:p w:rsidR="00850EDB" w:rsidRPr="00C17807" w:rsidRDefault="00850EDB" w:rsidP="00850ED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17807">
        <w:rPr>
          <w:rFonts w:ascii="Times New Roman" w:hAnsi="Times New Roman" w:cs="Times New Roman"/>
          <w:sz w:val="32"/>
          <w:szCs w:val="32"/>
        </w:rPr>
        <w:t>• осуществлять движение задним ходом;</w:t>
      </w:r>
    </w:p>
    <w:p w:rsidR="00850EDB" w:rsidRPr="00C17807" w:rsidRDefault="00850EDB" w:rsidP="00850ED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17807">
        <w:rPr>
          <w:rFonts w:ascii="Times New Roman" w:hAnsi="Times New Roman" w:cs="Times New Roman"/>
          <w:sz w:val="32"/>
          <w:szCs w:val="32"/>
        </w:rPr>
        <w:t xml:space="preserve">• осуществлять движение при мигающем маяке, расположенном на столбе; </w:t>
      </w:r>
    </w:p>
    <w:p w:rsidR="00850EDB" w:rsidRPr="00C17807" w:rsidRDefault="00850EDB" w:rsidP="00850ED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17807">
        <w:rPr>
          <w:rFonts w:ascii="Times New Roman" w:hAnsi="Times New Roman" w:cs="Times New Roman"/>
          <w:sz w:val="32"/>
          <w:szCs w:val="32"/>
        </w:rPr>
        <w:t xml:space="preserve">• эксплуатировать ворота при наличии видимых повреждений створок, петель, упоров, тросовых растяжек и других элементов створок ворот; </w:t>
      </w:r>
    </w:p>
    <w:p w:rsidR="00850EDB" w:rsidRPr="00C17807" w:rsidRDefault="00850EDB" w:rsidP="00850ED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17807">
        <w:rPr>
          <w:rFonts w:ascii="Times New Roman" w:hAnsi="Times New Roman" w:cs="Times New Roman"/>
          <w:sz w:val="32"/>
          <w:szCs w:val="32"/>
        </w:rPr>
        <w:t xml:space="preserve">• самостоятельно производить ремонт ворот. </w:t>
      </w:r>
    </w:p>
    <w:p w:rsidR="00AC1CB6" w:rsidRPr="00C17807" w:rsidRDefault="00850EDB" w:rsidP="00850ED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17807">
        <w:rPr>
          <w:rFonts w:ascii="Times New Roman" w:hAnsi="Times New Roman" w:cs="Times New Roman"/>
          <w:sz w:val="32"/>
          <w:szCs w:val="32"/>
        </w:rPr>
        <w:t>Въезд/выезд допускается осуществлять только после того, как створки ворот остановились в крайних положениях (открыты). При этом необходимо убедиться в том, что исключена возможность касания конструктивных элементов ворот транспортным средством.</w:t>
      </w:r>
    </w:p>
    <w:p w:rsidR="00A14226" w:rsidRPr="00C17807" w:rsidRDefault="00A14226" w:rsidP="00850ED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17807">
        <w:rPr>
          <w:rFonts w:ascii="Times New Roman" w:hAnsi="Times New Roman" w:cs="Times New Roman"/>
          <w:sz w:val="32"/>
          <w:szCs w:val="32"/>
        </w:rPr>
        <w:t>Автоматическое закрытие ворот – 15-18 сек. (после полного открытия)</w:t>
      </w:r>
    </w:p>
    <w:p w:rsidR="00A14226" w:rsidRDefault="00A14226" w:rsidP="00850ED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17807">
        <w:rPr>
          <w:rFonts w:ascii="Times New Roman" w:hAnsi="Times New Roman" w:cs="Times New Roman"/>
          <w:sz w:val="32"/>
          <w:szCs w:val="32"/>
        </w:rPr>
        <w:t>Радиус открытия створок – 3 м.</w:t>
      </w:r>
    </w:p>
    <w:p w:rsidR="00C17807" w:rsidRDefault="00C17807" w:rsidP="00850ED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C17807" w:rsidRDefault="00C17807" w:rsidP="00850ED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C17807" w:rsidRDefault="00C17807" w:rsidP="00850ED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C17807" w:rsidRDefault="00C17807" w:rsidP="00C1780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17807">
        <w:rPr>
          <w:rFonts w:ascii="Times New Roman" w:hAnsi="Times New Roman" w:cs="Times New Roman"/>
          <w:b/>
          <w:sz w:val="32"/>
          <w:szCs w:val="32"/>
        </w:rPr>
        <w:t>ООО «УК Гранд»</w:t>
      </w:r>
      <w:bookmarkStart w:id="0" w:name="_GoBack"/>
      <w:bookmarkEnd w:id="0"/>
    </w:p>
    <w:sectPr w:rsidR="00C1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DD"/>
    <w:rsid w:val="000974C1"/>
    <w:rsid w:val="00583493"/>
    <w:rsid w:val="00614FDD"/>
    <w:rsid w:val="00850EDB"/>
    <w:rsid w:val="00A14226"/>
    <w:rsid w:val="00AC1CB6"/>
    <w:rsid w:val="00C1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2C0B"/>
  <w15:chartTrackingRefBased/>
  <w15:docId w15:val="{75522C98-F147-471C-A57D-F6112D79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ГРАНД</dc:creator>
  <cp:keywords/>
  <dc:description/>
  <cp:lastModifiedBy>УК ГРАНД</cp:lastModifiedBy>
  <cp:revision>4</cp:revision>
  <cp:lastPrinted>2018-06-06T07:07:00Z</cp:lastPrinted>
  <dcterms:created xsi:type="dcterms:W3CDTF">2018-06-06T02:41:00Z</dcterms:created>
  <dcterms:modified xsi:type="dcterms:W3CDTF">2018-06-06T07:27:00Z</dcterms:modified>
</cp:coreProperties>
</file>